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6480" w:firstLine="720"/>
        <w:rPr>
          <w:rFonts w:ascii="Arial" w:cs="Arial" w:eastAsia="Arial" w:hAnsi="Arial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4352925</wp:posOffset>
            </wp:positionH>
            <wp:positionV relativeFrom="paragraph">
              <wp:posOffset>142875</wp:posOffset>
            </wp:positionV>
            <wp:extent cx="778950" cy="946895"/>
            <wp:effectExtent b="0" l="0" r="0" t="0"/>
            <wp:wrapSquare wrapText="bothSides" distB="19050" distT="19050" distL="19050" distR="1905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950" cy="9468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209550</wp:posOffset>
            </wp:positionH>
            <wp:positionV relativeFrom="paragraph">
              <wp:posOffset>141771</wp:posOffset>
            </wp:positionV>
            <wp:extent cx="2590800" cy="490220"/>
            <wp:effectExtent b="0" l="0" r="0" t="0"/>
            <wp:wrapNone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90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5248275</wp:posOffset>
            </wp:positionH>
            <wp:positionV relativeFrom="paragraph">
              <wp:posOffset>142875</wp:posOffset>
            </wp:positionV>
            <wp:extent cx="914400" cy="591185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911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rPr>
          <w:rFonts w:ascii="Arial" w:cs="Arial" w:eastAsia="Arial" w:hAnsi="Arial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.0" w:type="dxa"/>
        <w:jc w:val="left"/>
        <w:tblInd w:w="10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"/>
        <w:tblGridChange w:id="0">
          <w:tblGrid>
            <w:gridCol w:w="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ind w:right="-145.8661417322827" w:hanging="1133.8582677165355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BANDO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ind w:right="-145.8661417322827" w:hanging="850.3937007874016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“VOUCHER IMPRESA DIGITALE 5.0”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-1275.5905511811022" w:right="-145.8661417322827" w:hanging="1140"/>
        <w:jc w:val="center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                     ANNO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708.6614173228347" w:right="-137.5984251968498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582.4015748031485" w:hanging="1133.8582677165355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Modello  C: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“AUTOCERTIFICAZIONE ALTRI FORNITORI”</w:t>
      </w:r>
    </w:p>
    <w:p w:rsidR="00000000" w:rsidDel="00000000" w:rsidP="00000000" w:rsidRDefault="00000000" w:rsidRPr="00000000" w14:paraId="0000000B">
      <w:pPr>
        <w:ind w:right="-582.4015748031485"/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L'auto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certifica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zione è necessaria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solo se il fornitore dei servizi di consulenza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 individuato dall'impresa, rientra nella categoria di "ALTRI SOGGETTI IMPRENDITORIALI"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 iscritti al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Registro delle Imprese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come specificato all'art.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 del Bando (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u w:val="single"/>
          <w:rtl w:val="0"/>
        </w:rPr>
        <w:t xml:space="preserve">SONO ESCLUSI  I LIBERI PROFESSIONISTI).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5387"/>
        </w:tabs>
        <w:spacing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5387"/>
        </w:tabs>
        <w:spacing w:line="276" w:lineRule="auto"/>
        <w:jc w:val="both"/>
        <w:rPr>
          <w:rFonts w:ascii="Arial" w:cs="Arial" w:eastAsia="Arial" w:hAnsi="Arial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L'autocertificazione NON  è necessaria nel caso di Fornitori di servizi strumentali e software  (come specificati all’Art 4 del Bando)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(Dichiarazione sostitutiva dell'atto di notorietà ai sensi degli articoli 46, 47 del D.P.R. 445 del 28/12/2000)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sottoscritto/a __________(cognome) (nome)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                                                               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 _______________________________________________________________________________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 titolare/legale rappresentante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Impresa/società____________________________________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Partita IVA 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iscritta al Registro Imprese di _______________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Numero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REA n.___________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sede in via/piazza _________________________________________________n. 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città ________________________________provincia __________________________ CAP 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 _________________ e – mail _____________________  pec 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partecipante (quindi potenzialmente beneficiario) al bando per cui si presenta come fornitore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 non essere 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in rapporto di collegamento o associazione (ai sensi dell’allegato I al Reg. UE n. 651/2014 che richiama la raccomandazione 2003/361/CE recepita con il Decreto Ministeriale Attività Produttive 18.04.2005) con l’impresa che presenta la domanda di contributo;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realizzato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nell’ultimo triennio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almeno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cinque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attività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servizi di consulenza alle imprese nell’ambito delle tecnologie di cui all’art. 2, Elenco 1 del bando come di seguito specificato: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0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80"/>
        <w:gridCol w:w="1560"/>
        <w:gridCol w:w="3255"/>
        <w:gridCol w:w="2295"/>
        <w:tblGridChange w:id="0">
          <w:tblGrid>
            <w:gridCol w:w="2580"/>
            <w:gridCol w:w="1560"/>
            <w:gridCol w:w="3255"/>
            <w:gridCol w:w="22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Committente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(Ragione sociale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Tecnologia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 servizio di consulenza erogata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.41015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64" w:lineRule="auto"/>
        <w:ind w:left="425.19685039370086" w:right="5.669291338583093" w:firstLine="27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64" w:lineRule="auto"/>
        <w:ind w:left="425.19685039370086" w:right="5.669291338583093" w:firstLine="27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64" w:lineRule="auto"/>
        <w:ind w:left="425.19685039370086" w:right="5.669291338583093" w:firstLine="27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64" w:lineRule="auto"/>
        <w:ind w:left="425.19685039370086" w:right="5.669291338583093" w:firstLine="27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Luogo e Data,       </w:t>
        <w:tab/>
        <w:tab/>
        <w:tab/>
        <w:tab/>
        <w:tab/>
        <w:tab/>
        <w:tab/>
        <w:t xml:space="preserve">    Il Legale Rappresentante</w:t>
      </w:r>
    </w:p>
    <w:p w:rsidR="00000000" w:rsidDel="00000000" w:rsidP="00000000" w:rsidRDefault="00000000" w:rsidRPr="00000000" w14:paraId="0000004D">
      <w:pPr>
        <w:spacing w:line="264" w:lineRule="auto"/>
        <w:ind w:left="425.19685039370086" w:right="5.669291338583093" w:firstLine="27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f5748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             Firmato digitalmente</w:t>
      </w:r>
      <w:r w:rsidDel="00000000" w:rsidR="00000000" w:rsidRPr="00000000">
        <w:rPr>
          <w:rFonts w:ascii="Arial" w:cs="Arial" w:eastAsia="Arial" w:hAnsi="Arial"/>
          <w:color w:val="5f574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    __________________                                                                                                     ___________________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425.19685039370086" w:right="0" w:firstLine="27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566.9291338582675" w:righ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Informativa sul trattamento dei dati personali ai sensi dell’art. 14 del Regolamento (UE) n. 679/2016 (GDPR) e del D.Lgs. n. 196/2003 (Codice Privacy) </w:t>
      </w:r>
    </w:p>
    <w:p w:rsidR="00000000" w:rsidDel="00000000" w:rsidP="00000000" w:rsidRDefault="00000000" w:rsidRPr="00000000" w14:paraId="00000051">
      <w:pPr>
        <w:ind w:left="566.9291338582675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566.9291338582675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 riferimento ai dati personali comunicati alla Camera di commercio delle Marche per l’adesione al bando in oggetto si informano gli interessati - sensi del Regolamento UE n. 679/2016 (GDPR) - di quanto di seguito riportato.</w:t>
      </w:r>
    </w:p>
    <w:p w:rsidR="00000000" w:rsidDel="00000000" w:rsidP="00000000" w:rsidRDefault="00000000" w:rsidRPr="00000000" w14:paraId="00000053">
      <w:pPr>
        <w:ind w:left="566.9291338582675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 trattamento dei dati personali conferiti saranno oggetto di trattamento, in modo lecito e secondo correttezza, nel rispetto del Decreto legislativo 30 giugno 2003, n. 196 “Codice in materia di protezione dei dati personali” e del GDPR Reg. (UE) 2016/679, esclusivamente per le finalità del procedimento in oggetto, allo scopo di assolvere tutti gli obblighi giuridici previsti da leggi, regolamenti e dalle normative comunitarie, nonché da disposizioni impartite da autorità a ciò legittimate.</w:t>
      </w:r>
    </w:p>
    <w:p w:rsidR="00000000" w:rsidDel="00000000" w:rsidP="00000000" w:rsidRDefault="00000000" w:rsidRPr="00000000" w14:paraId="00000054">
      <w:pPr>
        <w:ind w:left="566.9291338582675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base giuridica del trattamento, ai sensi dell’art. 6, par. 1, lett. c), del GDPR, è costituita dall'esecuzione di un compito di interesse pubblico rientrante nelle finalità istituzionali delle Camere di Commercio come definite dall’art. 2 della Legge n. 580/1993, relativamente alla funzione di promozione economica delle imprese e dei territori.</w:t>
      </w:r>
    </w:p>
    <w:p w:rsidR="00000000" w:rsidDel="00000000" w:rsidP="00000000" w:rsidRDefault="00000000" w:rsidRPr="00000000" w14:paraId="00000055">
      <w:pPr>
        <w:ind w:left="566.9291338582675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personali acquisiti sono trattati in forma cartacea e/o elettronica mediante procedure di registrazione e archiviazione, anche informatizzata. Il trattamento avviene in modo tale da garantirne la sicurezza e la riservatezza.</w:t>
      </w:r>
    </w:p>
    <w:p w:rsidR="00000000" w:rsidDel="00000000" w:rsidP="00000000" w:rsidRDefault="00000000" w:rsidRPr="00000000" w14:paraId="00000056">
      <w:pPr>
        <w:ind w:left="566.9291338582675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È esclusa la diffusione e il trasferimento dei dati personali al di fuori dello spazio dell’Unione europea.</w:t>
      </w:r>
    </w:p>
    <w:p w:rsidR="00000000" w:rsidDel="00000000" w:rsidP="00000000" w:rsidRDefault="00000000" w:rsidRPr="00000000" w14:paraId="00000057">
      <w:pPr>
        <w:ind w:left="566.9291338582675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dati personali forniti, ex art. 5, par. 1, lett. e), del GDPR, saranno trattati per il periodo necessario al perseguimento delle finalità sopra dichiarate e conservati - presso il Servizio Promozione (e per gli aspetti economici i dipendenti del Servizio di Ragioneria) tramite applicativo di gestione documentale - per quanto dovuto in relazione a particolari obblighi di legge, l'adempimento degli obblighi di trasparenza e pubblicità di questo ente mediante pubblicazione attraverso il sito camerale, o a necessità di ulteriore gestione del procedimento, compresa quella di ottemperare alle eventuali attività di controllo disposte dalle Autorità competenti.</w:t>
      </w:r>
    </w:p>
    <w:p w:rsidR="00000000" w:rsidDel="00000000" w:rsidP="00000000" w:rsidRDefault="00000000" w:rsidRPr="00000000" w14:paraId="00000058">
      <w:pPr>
        <w:ind w:left="566.9291338582675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informa che all’interessato è garantito - rivolgendosi al Titolare ovvero al DPO - l’esercizio dei diritti riconosciuti dagli artt. 15 e ss. del GDPR e dalla normativa vigente in materia: sono riconosciuti e garantiti, tra gli altri, il diritto di accedere ai propri dati personali, di chiederne la rettifica, l’aggiornamento o la cancellazione se incompleti, erronei o raccolti in violazione di legge, l’opposizione al loro trattamento, la portabilità, la trasformazione in forma anonima o la limitazione del trattamento.</w:t>
      </w:r>
    </w:p>
    <w:p w:rsidR="00000000" w:rsidDel="00000000" w:rsidP="00000000" w:rsidRDefault="00000000" w:rsidRPr="00000000" w14:paraId="00000059">
      <w:pPr>
        <w:ind w:left="566.9291338582675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Titolare del trattamento dei dati è la Camera di Commercio delle Marche con sede in Largo XXIV Maggio, 1 – 60123 Ancona (AN) - casella pec cciaa@pec.marche.camcom.it. Delegati del Titolare del trattamento sono il Dirigente dell’Area Promozione e i Responsabili del Servizio Promozione; Autorizzati al trattamento sono i dipendenti del Servizio Promozione (e per gli aspetti economici i dipendenti del Servizio di Contabilità);</w:t>
      </w:r>
    </w:p>
    <w:p w:rsidR="00000000" w:rsidDel="00000000" w:rsidP="00000000" w:rsidRDefault="00000000" w:rsidRPr="00000000" w14:paraId="0000005A">
      <w:pPr>
        <w:ind w:left="566.9291338582675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Presso l’Ente opera il Responsabile della protezione dei dati (DPO), designato ai sensi dell’art. 37 del GDPR, contattabile alla casella pec cciaa@pec.marche.camcom.it . E’ riconosciuto e garantito il diritto di proporre reclamo, ex art. 77 del GDPR, al Garante per la protezione dei dati personali, secondo le modalità previste dall’Autorità stessa (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18"/>
            <w:szCs w:val="18"/>
            <w:u w:val="single"/>
            <w:rtl w:val="0"/>
          </w:rPr>
          <w:t xml:space="preserve">www.garanteprivacy.it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), ovvero, ex art. 79 del GDPR, ricorrere all’Autorità giudiziaria nei modi e termini previsti dalla legge.</w:t>
      </w:r>
    </w:p>
    <w:p w:rsidR="00000000" w:rsidDel="00000000" w:rsidP="00000000" w:rsidRDefault="00000000" w:rsidRPr="00000000" w14:paraId="0000005B">
      <w:pPr>
        <w:spacing w:line="264" w:lineRule="auto"/>
        <w:ind w:left="566.9291338582675" w:righ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64" w:lineRule="auto"/>
        <w:ind w:left="566.9291338582675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64" w:lineRule="auto"/>
        <w:ind w:left="566.929133858267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64" w:lineRule="auto"/>
        <w:ind w:left="566.929133858267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Luogo e Data,       </w:t>
        <w:tab/>
        <w:tab/>
        <w:tab/>
        <w:tab/>
        <w:tab/>
        <w:tab/>
        <w:t xml:space="preserve">          Il Legale Rappresentante</w:t>
      </w:r>
    </w:p>
    <w:p w:rsidR="00000000" w:rsidDel="00000000" w:rsidP="00000000" w:rsidRDefault="00000000" w:rsidRPr="00000000" w14:paraId="0000005F">
      <w:pPr>
        <w:spacing w:line="264" w:lineRule="auto"/>
        <w:ind w:left="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f5748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                Firmato digitalmente</w:t>
      </w:r>
      <w:r w:rsidDel="00000000" w:rsidR="00000000" w:rsidRPr="00000000">
        <w:rPr>
          <w:rFonts w:ascii="Arial" w:cs="Arial" w:eastAsia="Arial" w:hAnsi="Arial"/>
          <w:color w:val="5f574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sectPr>
      <w:footerReference r:id="rId11" w:type="default"/>
      <w:footerReference r:id="rId12" w:type="even"/>
      <w:pgSz w:h="15840" w:w="12240" w:orient="portrait"/>
      <w:pgMar w:bottom="1440" w:top="841" w:left="1080" w:right="1080" w:header="851" w:footer="11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2832"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320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Arial" w:hAnsi="Arial"/>
      <w:b w:val="1"/>
      <w:bCs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tabs>
        <w:tab w:val="left" w:leader="none" w:pos="3686"/>
      </w:tabs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Sottotitolo">
    <w:name w:val="Sottotitolo"/>
    <w:basedOn w:val="Normale"/>
    <w:next w:val="Sottotitolo"/>
    <w:autoRedefine w:val="0"/>
    <w:hidden w:val="0"/>
    <w:qFormat w:val="0"/>
    <w:pPr>
      <w:suppressAutoHyphens w:val="1"/>
      <w:spacing w:line="32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TestonotaapièdipaginaCarattere">
    <w:name w:val="Testo nota a piè di pagina Carattere"/>
    <w:basedOn w:val="Car.predefinitoparagrafo"/>
    <w:next w:val="Testonotaa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rFonts w:ascii="Times New Roman" w:cs="Times New Roman" w:hAnsi="Times New Roman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garanteprivacy.it/" TargetMode="External"/><Relationship Id="rId12" Type="http://schemas.openxmlformats.org/officeDocument/2006/relationships/footer" Target="footer2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7unTkCfHPGZ47AuLNdf0WI+J3A==">CgMxLjA4AHIhMUgybzZjVnU4akZZX1F6OW1pc0JQVlBvYXpXQ2dHVnZX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2020-11-17T13:07:00Z</dcterms:created>
  <dc:creator>infocamere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