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-566.929133858267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3810000</wp:posOffset>
            </wp:positionH>
            <wp:positionV relativeFrom="paragraph">
              <wp:posOffset>19050</wp:posOffset>
            </wp:positionV>
            <wp:extent cx="778950" cy="946895"/>
            <wp:effectExtent b="0" l="0" r="0" t="0"/>
            <wp:wrapSquare wrapText="bothSides" distB="19050" distT="19050" distL="19050" distR="1905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950" cy="946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4781550</wp:posOffset>
            </wp:positionH>
            <wp:positionV relativeFrom="paragraph">
              <wp:posOffset>57150</wp:posOffset>
            </wp:positionV>
            <wp:extent cx="914400" cy="591185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1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-438149</wp:posOffset>
            </wp:positionH>
            <wp:positionV relativeFrom="paragraph">
              <wp:posOffset>57150</wp:posOffset>
            </wp:positionV>
            <wp:extent cx="2590800" cy="490220"/>
            <wp:effectExtent b="0" l="0" r="0" t="0"/>
            <wp:wrapNone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5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45.8661417322827" w:hanging="1133.8582677165355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45.8661417322827" w:hanging="1133.8582677165355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145.8661417322827" w:hanging="1133.8582677165355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45.8661417322827" w:hanging="1133.8582677165355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45.8661417322827" w:hanging="1133.8582677165355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BANDO  </w:t>
      </w:r>
    </w:p>
    <w:p w:rsidR="00000000" w:rsidDel="00000000" w:rsidP="00000000" w:rsidRDefault="00000000" w:rsidRPr="00000000" w14:paraId="0000000A">
      <w:pPr>
        <w:ind w:right="-145.8661417322827" w:hanging="850.3937007874016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“VOUCHER IMPRESA DIGITALE 5.0”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-1275.5905511811022" w:right="-145.8661417322827" w:hanging="114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ANNO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08.6614173228347" w:right="-137.5984251968498" w:firstLine="0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582.4015748031485" w:hanging="1133.8582677165355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Modello  B: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“SCHEDA PROGETTUALE”</w:t>
      </w:r>
    </w:p>
    <w:p w:rsidR="00000000" w:rsidDel="00000000" w:rsidP="00000000" w:rsidRDefault="00000000" w:rsidRPr="00000000" w14:paraId="0000000E">
      <w:pPr>
        <w:ind w:right="-582.4015748031485" w:firstLine="0"/>
        <w:jc w:val="center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TITOLO DEL PROGETTO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2-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DESCRIZIONE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TECNOLOGIE OGGETTO DELL’INTERVENTO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a quali tecnologie, tra quelle previste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all’Elenco dell’Art. 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Bando, si riferisce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l’intervento (una o più):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robotica avanzata e collaborativa;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interfaccia uomo-macchina;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manifattura additiva e stampa 3D;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prototipazione rapida;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internet delle cose e delle macchine;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f) cloud, high performance computing – HPC,  fog e quantum computing;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g) soluzioni di cyber security e business continuity (es. CEI – cyber exposure index, vulnerability assessment, penetration testing etc);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h) big data e analytics;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i) intelligenza artificiale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Machine learning, Deep Learning, NLP, LLM, Agenti AI, data mining…);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soluzioni tecnologiche per la navigazione immersiva, interattiva e partecipativa (realtà aumentata, realtà virtuale e ricostruzioni 3D;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simulazione e sistemi cyber fisici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soluzioni tecnologiche digitali di filiera per l’ottimizzazione della supply chain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soluzioni tecnologiche per la gestione e il coordinamento dei processi aziendali con elevate caratteristiche di integrazione delle attività (ad es. ERP, MES, PLM, SCM, CRM, incluse le tecnologie di tracciamento, ad es. RFID, barcode,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OBIETTIVI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Descrivere gli obiettivi generali e specifici del progetto che si intende realizzare (minimo 1.000 caratteri)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ATTIVITA’ DA REALIZZARE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escrivere le attività che si intende porre in essere per realizzare gli obiettivi progettuali, individuando eventualmente fasi o sub attività distinte (in ordine cronologico o per specifiche finalità o per aree o prodotti aziendali differenti, ecc)  (minimo 1.000 caratteri)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spacing w:line="264" w:lineRule="auto"/>
        <w:ind w:left="-708.6614173228347" w:hanging="13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 LE ATTIVITA’ DA REALIZZARE, E’ PREVISTO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L’ACQUISTO DI UN PERCORSO FORMATIVO STRUTTURATO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AGENZIA ACCREDITATA (come specificato all’Art 6 del Bando)?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1"/>
        <w:numPr>
          <w:ilvl w:val="0"/>
          <w:numId w:val="2"/>
        </w:numPr>
        <w:spacing w:line="264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                </w:t>
      </w:r>
    </w:p>
    <w:p w:rsidR="00000000" w:rsidDel="00000000" w:rsidP="00000000" w:rsidRDefault="00000000" w:rsidRPr="00000000" w14:paraId="00000045">
      <w:pPr>
        <w:keepNext w:val="1"/>
        <w:numPr>
          <w:ilvl w:val="0"/>
          <w:numId w:val="2"/>
        </w:numPr>
        <w:spacing w:line="264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6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 “SI”, DESCRIVERE L’EVENTUALE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PERCORSO FORMATIVO </w:t>
      </w:r>
    </w:p>
    <w:p w:rsidR="00000000" w:rsidDel="00000000" w:rsidP="00000000" w:rsidRDefault="00000000" w:rsidRPr="00000000" w14:paraId="00000048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Esplicitare  a quali tecnologie, tra quelle previste all’art. 3 del Bando, il percorso formativo  si riferisce. Alla formazione possono partecipare il titolare e i collaboratori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LA REALIZZAZIONE DEL PROGETTO , E’ PREVISTO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L’ACQUISTO DI BENI E /O SERVIZI STRUMENTALI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(come specificato all’Art. 4 del Bando)?</w:t>
      </w:r>
    </w:p>
    <w:p w:rsidR="00000000" w:rsidDel="00000000" w:rsidP="00000000" w:rsidRDefault="00000000" w:rsidRPr="00000000" w14:paraId="00000055">
      <w:pPr>
        <w:keepNext w:val="1"/>
        <w:numPr>
          <w:ilvl w:val="0"/>
          <w:numId w:val="3"/>
        </w:numPr>
        <w:spacing w:line="264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               </w:t>
      </w:r>
    </w:p>
    <w:p w:rsidR="00000000" w:rsidDel="00000000" w:rsidP="00000000" w:rsidRDefault="00000000" w:rsidRPr="00000000" w14:paraId="00000056">
      <w:pPr>
        <w:keepNext w:val="1"/>
        <w:numPr>
          <w:ilvl w:val="0"/>
          <w:numId w:val="3"/>
        </w:numPr>
        <w:spacing w:line="264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</w:t>
      </w:r>
    </w:p>
    <w:p w:rsidR="00000000" w:rsidDel="00000000" w:rsidP="00000000" w:rsidRDefault="00000000" w:rsidRPr="00000000" w14:paraId="00000057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“SI”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, descrivere quali beni e/o servizi strumentali si intendono acquistare e la loro correlazione con la/e tecnologie, individuate nell’Elenco presente all’Art 3 del Bando,  oggetto dell’intervento. </w:t>
      </w:r>
    </w:p>
    <w:p w:rsidR="00000000" w:rsidDel="00000000" w:rsidP="00000000" w:rsidRDefault="00000000" w:rsidRPr="00000000" w14:paraId="00000059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rammenta quanto segue (art. 4 del Bando)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è esplicitamente ESCLUSO l’acquisto di BENI più afferenti alla gestione ordinaria dell’impresa, quali : PC e tastiere; Tablet e Monitor; Stampanti ordinarie; Palmari; Smartphone, Smartwatch e cellulari in genere.</w:t>
      </w:r>
    </w:p>
    <w:p w:rsidR="00000000" w:rsidDel="00000000" w:rsidP="00000000" w:rsidRDefault="00000000" w:rsidRPr="00000000" w14:paraId="0000005C">
      <w:pPr>
        <w:keepNext w:val="1"/>
        <w:spacing w:line="264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numPr>
          <w:ilvl w:val="0"/>
          <w:numId w:val="7"/>
        </w:numPr>
        <w:spacing w:line="264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 spese di acquisto di beni e/o servizi strumentali non possono superare il 50% del budget complessivo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E">
      <w:pPr>
        <w:keepNext w:val="1"/>
        <w:spacing w:line="264" w:lineRule="auto"/>
        <w:ind w:left="72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929133858268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5.464566929134"/>
        <w:gridCol w:w="4535.464566929134"/>
        <w:tblGridChange w:id="0">
          <w:tblGrid>
            <w:gridCol w:w="4535.464566929134"/>
            <w:gridCol w:w="4535.46456692913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DESCRIZIONE DEI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BENI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E/O SERVIZI STRUMENTALI DA ACQUISIRE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Illustrare la correlazione con la/e tecnologia/e oggetto dell’intervento e con le altre spese di consulenza e/o formazione previste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RISULTATI ATTESI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64" w:lineRule="auto"/>
        <w:ind w:left="-566.9291338582675" w:firstLine="0"/>
        <w:jc w:val="both"/>
        <w:rPr>
          <w:rFonts w:ascii="Calibri" w:cs="Calibri" w:eastAsia="Calibri" w:hAnsi="Calibri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highlight w:val="white"/>
          <w:rtl w:val="0"/>
        </w:rPr>
        <w:t xml:space="preserve">Descrivere - in maniera il più possibile chiara ed analitica - i risultati che si intende perseguire con la realizzazione delle attività in termini di miglioramenti nella gestione e/o dei prodotti / servizi aziendali - minimo 500 caratteri.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FORNITORI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SCELTI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SERVIZI DI CONSULENZA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0">
      <w:pPr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Specificare  la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qualifica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del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fornitore scelto (come specificato all’ARt 6 del Bando):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Digital innovation Hub ed EDI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Innovation manager ( n° iscrizione all’Albo ____________________)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centro di trasferimento tecnologico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Competence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Enti ed Istituti  di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Incubatori d’impresa certificati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line="264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altri soggetti imprenditoriali (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 LIBERI PROFESSIONISTI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(in questo caso, è necessario compilare 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C “AUTOCERTIFICAZIONE DEI FORNITORI”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)</w:t>
      </w:r>
    </w:p>
    <w:p w:rsidR="00000000" w:rsidDel="00000000" w:rsidP="00000000" w:rsidRDefault="00000000" w:rsidRPr="00000000" w14:paraId="00000088">
      <w:pPr>
        <w:spacing w:line="264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SERVIZI DI FORMAZIONE: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Agenzie di formazione: Nome ed estremi del riconoscimento ______________________________________________________________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64" w:lineRule="auto"/>
        <w:ind w:left="-566.9291338582675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64" w:lineRule="auto"/>
        <w:ind w:left="-566.9291338582675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4-PROSPETTO DELLE SPESE PREVISTE</w:t>
      </w:r>
    </w:p>
    <w:p w:rsidR="00000000" w:rsidDel="00000000" w:rsidP="00000000" w:rsidRDefault="00000000" w:rsidRPr="00000000" w14:paraId="0000008F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265"/>
        <w:gridCol w:w="2265"/>
        <w:gridCol w:w="2430"/>
        <w:tblGridChange w:id="0">
          <w:tblGrid>
            <w:gridCol w:w="2265"/>
            <w:gridCol w:w="2265"/>
            <w:gridCol w:w="2265"/>
            <w:gridCol w:w="2430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RAGIONE SOCIALE DEL FORNITORE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P.IVA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TIPOLOGIA DI SPESA </w:t>
            </w:r>
          </w:p>
          <w:p w:rsidR="00000000" w:rsidDel="00000000" w:rsidP="00000000" w:rsidRDefault="00000000" w:rsidRPr="00000000" w14:paraId="00000093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(consulenza, formazione, e/o acquisizione di beni e servizi strumentali)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SPESE PREVISTE </w:t>
            </w:r>
          </w:p>
          <w:p w:rsidR="00000000" w:rsidDel="00000000" w:rsidP="00000000" w:rsidRDefault="00000000" w:rsidRPr="00000000" w14:paraId="00000095">
            <w:pPr>
              <w:widowControl w:val="0"/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(al netto di IVA)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ind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TOTALE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1"/>
        <w:spacing w:line="264" w:lineRule="auto"/>
        <w:ind w:left="-566.9291338582675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5-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DOCUMENTAZIONE DA ALLEGARE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PREVENTIVI DI SPESA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dei fornitori individuati relativamente ai servizi di consulenza e formazione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Arial" w:cs="Arial" w:eastAsia="Arial" w:hAnsi="Arial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di acquisto di beni e/o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servizi strumentali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l’invio del preventivo è facoltativo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line="264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eventuale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Modello C “AUTOCERTIFICAZIONE ALTRI FORNITORI”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nel caso in cui il fornitore/i scelti non rientrano tra le casistiche dei fornitori elencati all’Art. 6 del Bando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-566.929133858267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64" w:lineRule="auto"/>
        <w:ind w:left="-992.1259842519685" w:right="5.669291338583093" w:firstLine="272.125984251968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64" w:lineRule="auto"/>
        <w:ind w:left="-992.1259842519685" w:right="5.669291338583093" w:firstLine="272.125984251968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Data,       </w:t>
        <w:tab/>
        <w:tab/>
        <w:tab/>
        <w:tab/>
        <w:tab/>
        <w:tab/>
        <w:tab/>
        <w:t xml:space="preserve">    Il Legale Rappresentante</w:t>
      </w:r>
    </w:p>
    <w:p w:rsidR="00000000" w:rsidDel="00000000" w:rsidP="00000000" w:rsidRDefault="00000000" w:rsidRPr="00000000" w14:paraId="000000C7">
      <w:pPr>
        <w:spacing w:line="264" w:lineRule="auto"/>
        <w:ind w:left="-992.1259842519685" w:right="5.669291338583093" w:firstLine="272.125984251968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f5748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      Firmato digitalmente</w:t>
      </w:r>
      <w:r w:rsidDel="00000000" w:rsidR="00000000" w:rsidRPr="00000000">
        <w:rPr>
          <w:rFonts w:ascii="Arial" w:cs="Arial" w:eastAsia="Arial" w:hAnsi="Arial"/>
          <w:color w:val="5f5748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__________________                                                                                                     ___________________</w:t>
      </w:r>
    </w:p>
    <w:p w:rsidR="00000000" w:rsidDel="00000000" w:rsidP="00000000" w:rsidRDefault="00000000" w:rsidRPr="00000000" w14:paraId="000000C8">
      <w:pPr>
        <w:ind w:left="-992.1259842519685" w:firstLine="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Informativa sul trattamento dei dati personali ai sensi dell’art. 14 del Regolamento (UE) n. 679/2016 (GDPR) e del D.Lgs. n. 196/2003 (Codice Privacy) </w:t>
      </w:r>
    </w:p>
    <w:p w:rsidR="00000000" w:rsidDel="00000000" w:rsidP="00000000" w:rsidRDefault="00000000" w:rsidRPr="00000000" w14:paraId="000000C9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 riferimento ai dati personali comunicati alla Camera di commercio delle Marche per l’adesione al bando in oggetto si informano gli interessati - sensi del Regolamento UE n. 679/2016 (GDPR) - di quanto di seguito riportato.</w:t>
      </w:r>
    </w:p>
    <w:p w:rsidR="00000000" w:rsidDel="00000000" w:rsidP="00000000" w:rsidRDefault="00000000" w:rsidRPr="00000000" w14:paraId="000000CB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</w:r>
    </w:p>
    <w:p w:rsidR="00000000" w:rsidDel="00000000" w:rsidP="00000000" w:rsidRDefault="00000000" w:rsidRPr="00000000" w14:paraId="000000CC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</w:r>
    </w:p>
    <w:p w:rsidR="00000000" w:rsidDel="00000000" w:rsidP="00000000" w:rsidRDefault="00000000" w:rsidRPr="00000000" w14:paraId="000000CD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dati personali acquisiti sono trattati in forma cartacea e/o elettronica mediante procedure di registrazione e archiviazione, anche informatizzata. Il trattamento avviene in modo tale da garantirne la sicurezza e la riservatezza.</w:t>
      </w:r>
    </w:p>
    <w:p w:rsidR="00000000" w:rsidDel="00000000" w:rsidP="00000000" w:rsidRDefault="00000000" w:rsidRPr="00000000" w14:paraId="000000CE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È esclusa la diffusione e il trasferimento dei dati personali al di fuori dello spazio dell’Unione europea.</w:t>
      </w:r>
    </w:p>
    <w:p w:rsidR="00000000" w:rsidDel="00000000" w:rsidP="00000000" w:rsidRDefault="00000000" w:rsidRPr="00000000" w14:paraId="000000CF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</w:r>
    </w:p>
    <w:p w:rsidR="00000000" w:rsidDel="00000000" w:rsidP="00000000" w:rsidRDefault="00000000" w:rsidRPr="00000000" w14:paraId="000000D0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</w:r>
    </w:p>
    <w:p w:rsidR="00000000" w:rsidDel="00000000" w:rsidP="00000000" w:rsidRDefault="00000000" w:rsidRPr="00000000" w14:paraId="000000D1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</w:r>
    </w:p>
    <w:p w:rsidR="00000000" w:rsidDel="00000000" w:rsidP="00000000" w:rsidRDefault="00000000" w:rsidRPr="00000000" w14:paraId="000000D2">
      <w:pPr>
        <w:ind w:left="-992.12598425196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Presso l’Ente opera il Responsabile della protezione dei dati (DPO), designato ai sensi dell’art. 37 del GDPR, contattabile alla casella pec cciaa@pec.marche.camcom.it . E’ riconosciuto e garantito il diritto di proporre reclamo, ex art. 77 del GDPR, al Garante per la protezione dei dati personali, secondo le modalità previste dall’Autorità stessa (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www.garanteprivacy.it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), ovvero, ex art. 79 del GDPR, ricorrere all’Autorità giudiziaria nei modi e termini previsti dalla legge.</w:t>
      </w:r>
    </w:p>
    <w:p w:rsidR="00000000" w:rsidDel="00000000" w:rsidP="00000000" w:rsidRDefault="00000000" w:rsidRPr="00000000" w14:paraId="000000D3">
      <w:pPr>
        <w:spacing w:line="264" w:lineRule="auto"/>
        <w:ind w:left="-1133.858267716535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64" w:lineRule="auto"/>
        <w:ind w:left="-1133.8582677165355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64" w:lineRule="auto"/>
        <w:ind w:left="-992.125984251968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64" w:lineRule="auto"/>
        <w:ind w:left="-992.1259842519685" w:right="5.669291338583093" w:firstLine="272.125984251968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Data,       </w:t>
        <w:tab/>
        <w:tab/>
        <w:tab/>
        <w:tab/>
        <w:tab/>
        <w:tab/>
        <w:tab/>
        <w:t xml:space="preserve">    Il Legale Rappresentante</w:t>
      </w:r>
    </w:p>
    <w:p w:rsidR="00000000" w:rsidDel="00000000" w:rsidP="00000000" w:rsidRDefault="00000000" w:rsidRPr="00000000" w14:paraId="000000D7">
      <w:pPr>
        <w:spacing w:line="264" w:lineRule="auto"/>
        <w:ind w:left="-992.1259842519685" w:right="5.669291338583093" w:firstLine="272.125984251968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f5748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         Firmato digitalmente</w:t>
      </w:r>
      <w:r w:rsidDel="00000000" w:rsidR="00000000" w:rsidRPr="00000000">
        <w:rPr>
          <w:rFonts w:ascii="Arial" w:cs="Arial" w:eastAsia="Arial" w:hAnsi="Arial"/>
          <w:color w:val="5f5748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________________                                                                                                     ___________________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footerReference r:id="rId13" w:type="even"/>
      <w:pgSz w:h="16838" w:w="11906" w:orient="portrait"/>
      <w:pgMar w:bottom="1701" w:top="1701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❑"/>
      <w:lvlJc w:val="left"/>
      <w:pPr>
        <w:ind w:left="513" w:hanging="153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line="264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4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64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6A396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 w:val="1"/>
    <w:hidden w:val="1"/>
    <w:qFormat w:val="1"/>
    <w:rsid w:val="006A396B"/>
    <w:pPr>
      <w:keepNext w:val="1"/>
      <w:spacing w:line="264" w:lineRule="auto"/>
      <w:jc w:val="both"/>
    </w:pPr>
    <w:rPr>
      <w:rFonts w:ascii="Calibri" w:cs="Calibri" w:eastAsia="Calibri" w:hAnsi="Calibri"/>
      <w:b w:val="1"/>
      <w:sz w:val="28"/>
      <w:szCs w:val="22"/>
      <w:lang w:eastAsia="en-US"/>
    </w:rPr>
  </w:style>
  <w:style w:type="paragraph" w:styleId="Titolo2">
    <w:name w:val="heading 2"/>
    <w:basedOn w:val="normal"/>
    <w:next w:val="normal"/>
    <w:rsid w:val="006A396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6A396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6A396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6A396B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6A396B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6A396B"/>
  </w:style>
  <w:style w:type="table" w:styleId="TableNormal" w:customStyle="1">
    <w:name w:val="Table Normal"/>
    <w:rsid w:val="006A396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6A396B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aratterepredefinitoparagrafo" w:customStyle="1">
    <w:name w:val="Carattere predefinito paragrafo"/>
    <w:autoRedefine w:val="1"/>
    <w:hidden w:val="1"/>
    <w:qFormat w:val="1"/>
    <w:rsid w:val="006A396B"/>
    <w:rPr>
      <w:w w:val="100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autoRedefine w:val="1"/>
    <w:hidden w:val="1"/>
    <w:qFormat w:val="1"/>
    <w:rsid w:val="006A396B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Corpodeltesto">
    <w:name w:val="Body Text"/>
    <w:basedOn w:val="Normale"/>
    <w:autoRedefine w:val="1"/>
    <w:hidden w:val="1"/>
    <w:qFormat w:val="1"/>
    <w:rsid w:val="006A396B"/>
    <w:pPr>
      <w:jc w:val="both"/>
    </w:pPr>
    <w:rPr>
      <w:sz w:val="23"/>
      <w:szCs w:val="23"/>
    </w:rPr>
  </w:style>
  <w:style w:type="paragraph" w:styleId="Corpodeltesto2">
    <w:name w:val="Body Text 2"/>
    <w:basedOn w:val="Normale"/>
    <w:autoRedefine w:val="1"/>
    <w:hidden w:val="1"/>
    <w:qFormat w:val="1"/>
    <w:rsid w:val="006A396B"/>
    <w:pPr>
      <w:jc w:val="center"/>
    </w:pPr>
  </w:style>
  <w:style w:type="paragraph" w:styleId="Pidipagina">
    <w:name w:val="footer"/>
    <w:basedOn w:val="Normale"/>
    <w:autoRedefine w:val="1"/>
    <w:hidden w:val="1"/>
    <w:qFormat w:val="1"/>
    <w:rsid w:val="006A396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autoRedefine w:val="1"/>
    <w:hidden w:val="1"/>
    <w:qFormat w:val="1"/>
    <w:rsid w:val="006A396B"/>
    <w:rPr>
      <w:w w:val="100"/>
      <w:position w:val="-1"/>
      <w:effect w:val="none"/>
      <w:vertAlign w:val="baseline"/>
      <w:cs w:val="0"/>
      <w:em w:val="none"/>
    </w:rPr>
  </w:style>
  <w:style w:type="character" w:styleId="Heading1Char" w:customStyle="1">
    <w:name w:val="Heading 1 Char"/>
    <w:autoRedefine w:val="1"/>
    <w:hidden w:val="1"/>
    <w:qFormat w:val="1"/>
    <w:rsid w:val="006A396B"/>
    <w:rPr>
      <w:rFonts w:ascii="Cambria" w:hAnsi="Cambria"/>
      <w:b w:val="1"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autoRedefine w:val="1"/>
    <w:hidden w:val="1"/>
    <w:qFormat w:val="1"/>
    <w:rsid w:val="006A396B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autoRedefine w:val="1"/>
    <w:hidden w:val="1"/>
    <w:qFormat w:val="1"/>
    <w:rsid w:val="006A396B"/>
    <w:rPr>
      <w:rFonts w:ascii="Times New Roman" w:cs="Times New Roman" w:hAnsi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autoRedefine w:val="1"/>
    <w:hidden w:val="1"/>
    <w:qFormat w:val="1"/>
    <w:rsid w:val="006A396B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autoRedefine w:val="1"/>
    <w:hidden w:val="1"/>
    <w:qFormat w:val="1"/>
    <w:rsid w:val="006A396B"/>
    <w:pPr>
      <w:jc w:val="both"/>
    </w:pPr>
    <w:rPr>
      <w:bCs w:val="1"/>
    </w:rPr>
  </w:style>
  <w:style w:type="character" w:styleId="Collegamentovisitato">
    <w:name w:val="FollowedHyperlink"/>
    <w:autoRedefine w:val="1"/>
    <w:hidden w:val="1"/>
    <w:qFormat w:val="1"/>
    <w:rsid w:val="006A396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6A396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autoRedefine w:val="1"/>
    <w:hidden w:val="1"/>
    <w:qFormat w:val="1"/>
    <w:rsid w:val="006A396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0" w:customStyle="1">
    <w:name w:val="normal"/>
    <w:autoRedefine w:val="1"/>
    <w:hidden w:val="1"/>
    <w:qFormat w:val="1"/>
    <w:rsid w:val="006A396B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Paragrafoelenco">
    <w:name w:val="List Paragraph"/>
    <w:basedOn w:val="Normale"/>
    <w:autoRedefine w:val="1"/>
    <w:hidden w:val="1"/>
    <w:qFormat w:val="1"/>
    <w:rsid w:val="006A396B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autoRedefine w:val="1"/>
    <w:hidden w:val="1"/>
    <w:qFormat w:val="1"/>
    <w:rsid w:val="006A396B"/>
    <w:rPr>
      <w:rFonts w:ascii="Segoe UI" w:hAnsi="Segoe UI"/>
      <w:sz w:val="18"/>
      <w:szCs w:val="18"/>
    </w:rPr>
  </w:style>
  <w:style w:type="character" w:styleId="TestofumettoCarattere" w:customStyle="1">
    <w:name w:val="Testo fumetto Carattere"/>
    <w:autoRedefine w:val="1"/>
    <w:hidden w:val="1"/>
    <w:qFormat w:val="1"/>
    <w:rsid w:val="006A396B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autoRedefine w:val="1"/>
    <w:hidden w:val="1"/>
    <w:qFormat w:val="1"/>
    <w:rsid w:val="006A396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autoRedefine w:val="1"/>
    <w:hidden w:val="1"/>
    <w:qFormat w:val="1"/>
    <w:rsid w:val="006A396B"/>
    <w:rPr>
      <w:sz w:val="20"/>
      <w:szCs w:val="20"/>
    </w:rPr>
  </w:style>
  <w:style w:type="character" w:styleId="TestocommentoCarattere" w:customStyle="1">
    <w:name w:val="Testo commento Carattere"/>
    <w:basedOn w:val="Caratterepredefinitoparagrafo"/>
    <w:autoRedefine w:val="1"/>
    <w:hidden w:val="1"/>
    <w:qFormat w:val="1"/>
    <w:rsid w:val="006A396B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autoRedefine w:val="1"/>
    <w:hidden w:val="1"/>
    <w:qFormat w:val="1"/>
    <w:rsid w:val="006A396B"/>
    <w:rPr>
      <w:b w:val="1"/>
      <w:bCs w:val="1"/>
    </w:rPr>
  </w:style>
  <w:style w:type="character" w:styleId="SoggettocommentoCarattere" w:customStyle="1">
    <w:name w:val="Soggetto commento Carattere"/>
    <w:autoRedefine w:val="1"/>
    <w:hidden w:val="1"/>
    <w:qFormat w:val="1"/>
    <w:rsid w:val="006A396B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stonotaapidipaginaCarattere" w:customStyle="1">
    <w:name w:val="Testo nota a piè di pagina Carattere"/>
    <w:autoRedefine w:val="1"/>
    <w:hidden w:val="1"/>
    <w:qFormat w:val="1"/>
    <w:rsid w:val="006A396B"/>
    <w:rPr>
      <w:w w:val="100"/>
      <w:position w:val="-1"/>
      <w:effect w:val="none"/>
      <w:vertAlign w:val="baseline"/>
      <w:cs w:val="0"/>
      <w:em w:val="none"/>
    </w:rPr>
  </w:style>
  <w:style w:type="character" w:styleId="Corpodeltesto3Carattere" w:customStyle="1">
    <w:name w:val="Corpo del testo 3 Carattere"/>
    <w:autoRedefine w:val="1"/>
    <w:hidden w:val="1"/>
    <w:qFormat w:val="1"/>
    <w:rsid w:val="006A396B"/>
    <w:rPr>
      <w:b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autoRedefine w:val="1"/>
    <w:hidden w:val="1"/>
    <w:qFormat w:val="1"/>
    <w:rsid w:val="006A396B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autoRedefine w:val="1"/>
    <w:hidden w:val="1"/>
    <w:qFormat w:val="1"/>
    <w:rsid w:val="006A396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autoRedefine w:val="1"/>
    <w:hidden w:val="1"/>
    <w:qFormat w:val="1"/>
    <w:rsid w:val="006A396B"/>
    <w:rPr>
      <w:sz w:val="20"/>
      <w:szCs w:val="20"/>
    </w:rPr>
  </w:style>
  <w:style w:type="character" w:styleId="TestonotadichiusuraCarattere" w:customStyle="1">
    <w:name w:val="Testo nota di chiusura Carattere"/>
    <w:basedOn w:val="Caratterepredefinitoparagrafo"/>
    <w:autoRedefine w:val="1"/>
    <w:hidden w:val="1"/>
    <w:qFormat w:val="1"/>
    <w:rsid w:val="006A396B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autoRedefine w:val="1"/>
    <w:hidden w:val="1"/>
    <w:qFormat w:val="1"/>
    <w:rsid w:val="006A396B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"/>
    <w:next w:val="normal"/>
    <w:rsid w:val="006A396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6A396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6A396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garanteprivacy.it/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X40qcVEXf+OzWkL/v47bebvkg==">CgMxLjA4AHIhMVlvdGlGSUhMeEQyTWo5RVVwd2NOSEJtTmhCcTA4QlNz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2022-05-10T08:28:00Z</dcterms:created>
  <dc:creator>Prof. Baldi</dc:creator>
</cp:coreProperties>
</file>